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B35E3" w14:textId="77777777" w:rsidR="00986C99" w:rsidRPr="00B1395D" w:rsidRDefault="00986C99" w:rsidP="00986C99">
      <w:pPr>
        <w:spacing w:beforeLines="50" w:before="156" w:afterLines="50" w:after="156" w:line="44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B1395D">
        <w:rPr>
          <w:rFonts w:ascii="仿宋" w:eastAsia="仿宋" w:hAnsi="仿宋" w:hint="eastAsia"/>
          <w:bCs/>
          <w:sz w:val="28"/>
          <w:szCs w:val="28"/>
        </w:rPr>
        <w:t>附件</w:t>
      </w:r>
      <w:r w:rsidRPr="00B1395D">
        <w:rPr>
          <w:rFonts w:ascii="仿宋" w:eastAsia="仿宋" w:hAnsi="仿宋"/>
          <w:bCs/>
          <w:sz w:val="28"/>
          <w:szCs w:val="28"/>
        </w:rPr>
        <w:t>4</w:t>
      </w:r>
    </w:p>
    <w:p w14:paraId="7C1F25F8" w14:textId="77777777" w:rsidR="00986C99" w:rsidRPr="00B1395D" w:rsidRDefault="00986C99" w:rsidP="00986C99">
      <w:pPr>
        <w:pStyle w:val="2"/>
        <w:snapToGrid w:val="0"/>
        <w:spacing w:before="0" w:after="0" w:line="240" w:lineRule="auto"/>
        <w:jc w:val="center"/>
        <w:rPr>
          <w:rFonts w:ascii="仿宋" w:eastAsia="仿宋" w:hAnsi="仿宋"/>
          <w:sz w:val="44"/>
          <w:szCs w:val="44"/>
        </w:rPr>
      </w:pPr>
      <w:r w:rsidRPr="00B1395D">
        <w:rPr>
          <w:rFonts w:ascii="仿宋" w:eastAsia="仿宋" w:hAnsi="仿宋" w:hint="eastAsia"/>
          <w:sz w:val="44"/>
          <w:szCs w:val="44"/>
        </w:rPr>
        <w:t>电子科技大学中山学院</w:t>
      </w:r>
      <w:r>
        <w:rPr>
          <w:rFonts w:ascii="仿宋" w:eastAsia="仿宋" w:hAnsi="仿宋" w:hint="eastAsia"/>
          <w:sz w:val="44"/>
          <w:szCs w:val="44"/>
        </w:rPr>
        <w:t>政府采购项目</w:t>
      </w:r>
    </w:p>
    <w:p w14:paraId="5200997F" w14:textId="77777777" w:rsidR="00986C99" w:rsidRPr="00B1395D" w:rsidRDefault="00986C99" w:rsidP="00986C99">
      <w:pPr>
        <w:pStyle w:val="2"/>
        <w:snapToGrid w:val="0"/>
        <w:spacing w:before="0" w:after="0" w:line="240" w:lineRule="auto"/>
        <w:jc w:val="center"/>
        <w:rPr>
          <w:rFonts w:ascii="仿宋" w:eastAsia="仿宋" w:hAnsi="仿宋"/>
          <w:sz w:val="44"/>
          <w:szCs w:val="44"/>
        </w:rPr>
      </w:pPr>
      <w:r w:rsidRPr="00B1395D">
        <w:rPr>
          <w:rFonts w:ascii="仿宋" w:eastAsia="仿宋" w:hAnsi="仿宋" w:hint="eastAsia"/>
          <w:sz w:val="44"/>
          <w:szCs w:val="44"/>
        </w:rPr>
        <w:t>采购需求和采购实施计划重点审查</w:t>
      </w:r>
    </w:p>
    <w:p w14:paraId="7C0D8775" w14:textId="77777777" w:rsidR="00986C99" w:rsidRPr="00B1395D" w:rsidRDefault="00986C99" w:rsidP="00986C99">
      <w:pPr>
        <w:spacing w:before="100" w:after="100"/>
        <w:jc w:val="center"/>
        <w:rPr>
          <w:rFonts w:ascii="仿宋" w:eastAsia="仿宋" w:hAnsi="仿宋" w:cs="楷体"/>
          <w:sz w:val="28"/>
          <w:szCs w:val="28"/>
        </w:rPr>
      </w:pPr>
      <w:r w:rsidRPr="00B1395D">
        <w:rPr>
          <w:rFonts w:ascii="仿宋" w:eastAsia="仿宋" w:hAnsi="仿宋" w:cs="楷体" w:hint="eastAsia"/>
          <w:sz w:val="28"/>
          <w:szCs w:val="28"/>
        </w:rPr>
        <w:t>（1</w:t>
      </w:r>
      <w:r w:rsidRPr="00B1395D">
        <w:rPr>
          <w:rFonts w:ascii="仿宋" w:eastAsia="仿宋" w:hAnsi="仿宋" w:cs="楷体"/>
          <w:sz w:val="28"/>
          <w:szCs w:val="28"/>
        </w:rPr>
        <w:t>000</w:t>
      </w:r>
      <w:r w:rsidRPr="00B1395D">
        <w:rPr>
          <w:rFonts w:ascii="仿宋" w:eastAsia="仿宋" w:hAnsi="仿宋" w:cs="楷体" w:hint="eastAsia"/>
          <w:sz w:val="28"/>
          <w:szCs w:val="28"/>
        </w:rPr>
        <w:t>万以上的货物和服务、</w:t>
      </w:r>
      <w:r w:rsidRPr="00B1395D">
        <w:rPr>
          <w:rFonts w:ascii="仿宋" w:eastAsia="仿宋" w:hAnsi="仿宋" w:cs="楷体"/>
          <w:sz w:val="28"/>
          <w:szCs w:val="28"/>
        </w:rPr>
        <w:t>3000</w:t>
      </w:r>
      <w:r w:rsidRPr="00B1395D">
        <w:rPr>
          <w:rFonts w:ascii="仿宋" w:eastAsia="仿宋" w:hAnsi="仿宋" w:cs="楷体" w:hint="eastAsia"/>
          <w:sz w:val="28"/>
          <w:szCs w:val="28"/>
        </w:rPr>
        <w:t>万以上的工程）</w:t>
      </w:r>
    </w:p>
    <w:p w14:paraId="2E128A0B" w14:textId="77777777" w:rsidR="00986C99" w:rsidRPr="00B1395D" w:rsidRDefault="00986C99" w:rsidP="00986C99">
      <w:pPr>
        <w:spacing w:before="139" w:line="226" w:lineRule="auto"/>
        <w:ind w:left="3937"/>
        <w:rPr>
          <w:rFonts w:ascii="仿宋" w:eastAsia="仿宋" w:hAnsi="仿宋" w:cs="宋体"/>
          <w:b/>
          <w:bCs/>
          <w:sz w:val="44"/>
          <w:szCs w:val="44"/>
        </w:rPr>
      </w:pPr>
    </w:p>
    <w:p w14:paraId="18468943" w14:textId="77777777" w:rsidR="00986C99" w:rsidRPr="00B1395D" w:rsidRDefault="00986C99" w:rsidP="00986C99">
      <w:pPr>
        <w:spacing w:before="137" w:line="227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B1395D">
        <w:rPr>
          <w:rFonts w:ascii="仿宋" w:eastAsia="仿宋" w:hAnsi="仿宋" w:cs="宋体" w:hint="eastAsia"/>
          <w:b/>
          <w:bCs/>
          <w:spacing w:val="11"/>
          <w:sz w:val="32"/>
          <w:szCs w:val="32"/>
        </w:rPr>
        <w:t>一</w:t>
      </w:r>
      <w:r w:rsidRPr="00B1395D">
        <w:rPr>
          <w:rFonts w:ascii="仿宋" w:eastAsia="仿宋" w:hAnsi="仿宋" w:cs="宋体" w:hint="eastAsia"/>
          <w:b/>
          <w:bCs/>
          <w:spacing w:val="7"/>
          <w:sz w:val="32"/>
          <w:szCs w:val="32"/>
        </w:rPr>
        <w:t>、审查项目情况</w:t>
      </w:r>
    </w:p>
    <w:p w14:paraId="650C8AD5" w14:textId="77777777" w:rsidR="00986C99" w:rsidRPr="00B1395D" w:rsidRDefault="00986C99" w:rsidP="00986C99">
      <w:pPr>
        <w:snapToGrid w:val="0"/>
        <w:spacing w:before="174"/>
        <w:rPr>
          <w:rFonts w:ascii="仿宋" w:eastAsia="仿宋" w:hAnsi="仿宋" w:cs="宋体"/>
          <w:sz w:val="32"/>
          <w:szCs w:val="32"/>
          <w:u w:val="single"/>
        </w:rPr>
      </w:pPr>
      <w:r w:rsidRPr="00B1395D">
        <w:rPr>
          <w:rFonts w:ascii="仿宋" w:eastAsia="仿宋" w:hAnsi="仿宋" w:cs="宋体" w:hint="eastAsia"/>
          <w:spacing w:val="20"/>
          <w:sz w:val="32"/>
          <w:szCs w:val="32"/>
        </w:rPr>
        <w:t>(</w:t>
      </w:r>
      <w:proofErr w:type="gramStart"/>
      <w:r w:rsidRPr="00B1395D">
        <w:rPr>
          <w:rFonts w:ascii="仿宋" w:eastAsia="仿宋" w:hAnsi="仿宋" w:cs="宋体" w:hint="eastAsia"/>
          <w:spacing w:val="20"/>
          <w:sz w:val="32"/>
          <w:szCs w:val="32"/>
        </w:rPr>
        <w:t>一</w:t>
      </w:r>
      <w:proofErr w:type="gramEnd"/>
      <w:r w:rsidRPr="00B1395D">
        <w:rPr>
          <w:rFonts w:ascii="仿宋" w:eastAsia="仿宋" w:hAnsi="仿宋" w:cs="宋体" w:hint="eastAsia"/>
          <w:spacing w:val="20"/>
          <w:sz w:val="32"/>
          <w:szCs w:val="32"/>
        </w:rPr>
        <w:t>) 审查项目名称</w:t>
      </w:r>
      <w:r w:rsidRPr="00B1395D">
        <w:rPr>
          <w:rFonts w:ascii="仿宋" w:eastAsia="仿宋" w:hAnsi="仿宋" w:cs="宋体" w:hint="eastAsia"/>
          <w:spacing w:val="19"/>
          <w:sz w:val="32"/>
          <w:szCs w:val="32"/>
        </w:rPr>
        <w:t>：</w:t>
      </w:r>
      <w:r w:rsidRPr="00B1395D">
        <w:rPr>
          <w:rFonts w:ascii="仿宋" w:eastAsia="仿宋" w:hAnsi="仿宋" w:cs="宋体" w:hint="eastAsia"/>
          <w:spacing w:val="19"/>
          <w:sz w:val="32"/>
          <w:szCs w:val="32"/>
          <w:u w:val="single"/>
        </w:rPr>
        <w:t xml:space="preserve"> </w:t>
      </w:r>
      <w:r w:rsidRPr="00B1395D">
        <w:rPr>
          <w:rFonts w:ascii="仿宋" w:eastAsia="仿宋" w:hAnsi="仿宋" w:cs="宋体"/>
          <w:spacing w:val="19"/>
          <w:sz w:val="32"/>
          <w:szCs w:val="32"/>
          <w:u w:val="single"/>
        </w:rPr>
        <w:t xml:space="preserve">                                </w:t>
      </w:r>
    </w:p>
    <w:p w14:paraId="2D36EFC3" w14:textId="77777777" w:rsidR="00986C99" w:rsidRPr="00B1395D" w:rsidRDefault="00986C99" w:rsidP="00986C99">
      <w:pPr>
        <w:snapToGrid w:val="0"/>
        <w:spacing w:before="179"/>
        <w:rPr>
          <w:rFonts w:ascii="仿宋" w:eastAsia="仿宋" w:hAnsi="仿宋" w:cs="宋体"/>
          <w:spacing w:val="8"/>
          <w:sz w:val="32"/>
          <w:szCs w:val="32"/>
        </w:rPr>
      </w:pPr>
      <w:r w:rsidRPr="00B1395D">
        <w:rPr>
          <w:rFonts w:ascii="仿宋" w:eastAsia="仿宋" w:hAnsi="仿宋" w:cs="宋体" w:hint="eastAsia"/>
          <w:spacing w:val="12"/>
          <w:sz w:val="32"/>
          <w:szCs w:val="32"/>
        </w:rPr>
        <w:t>(</w:t>
      </w:r>
      <w:r w:rsidRPr="00B1395D">
        <w:rPr>
          <w:rFonts w:ascii="仿宋" w:eastAsia="仿宋" w:hAnsi="仿宋" w:cs="宋体" w:hint="eastAsia"/>
          <w:spacing w:val="8"/>
          <w:sz w:val="32"/>
          <w:szCs w:val="32"/>
        </w:rPr>
        <w:t>二) 审查安排：委托第三方机构</w:t>
      </w:r>
    </w:p>
    <w:p w14:paraId="2F98D246" w14:textId="77777777" w:rsidR="00986C99" w:rsidRPr="00B1395D" w:rsidRDefault="00986C99" w:rsidP="00986C99">
      <w:pPr>
        <w:spacing w:before="169" w:line="232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B1395D">
        <w:rPr>
          <w:rFonts w:ascii="仿宋" w:eastAsia="仿宋" w:hAnsi="仿宋" w:cs="宋体" w:hint="eastAsia"/>
          <w:b/>
          <w:bCs/>
          <w:spacing w:val="10"/>
          <w:sz w:val="32"/>
          <w:szCs w:val="32"/>
        </w:rPr>
        <w:t>二</w:t>
      </w:r>
      <w:r w:rsidRPr="00B1395D">
        <w:rPr>
          <w:rFonts w:ascii="仿宋" w:eastAsia="仿宋" w:hAnsi="仿宋" w:cs="宋体" w:hint="eastAsia"/>
          <w:b/>
          <w:bCs/>
          <w:spacing w:val="6"/>
          <w:sz w:val="32"/>
          <w:szCs w:val="32"/>
        </w:rPr>
        <w:t>、审查人员</w:t>
      </w:r>
    </w:p>
    <w:tbl>
      <w:tblPr>
        <w:tblStyle w:val="TableNormal"/>
        <w:tblW w:w="821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447"/>
        <w:gridCol w:w="1813"/>
        <w:gridCol w:w="1847"/>
        <w:gridCol w:w="2268"/>
      </w:tblGrid>
      <w:tr w:rsidR="00986C99" w:rsidRPr="00B1395D" w14:paraId="01C66E3D" w14:textId="77777777" w:rsidTr="00E0450D">
        <w:trPr>
          <w:trHeight w:val="570"/>
          <w:jc w:val="center"/>
        </w:trPr>
        <w:tc>
          <w:tcPr>
            <w:tcW w:w="844" w:type="dxa"/>
            <w:vAlign w:val="center"/>
          </w:tcPr>
          <w:p w14:paraId="14C79762" w14:textId="77777777" w:rsidR="00986C99" w:rsidRPr="00B1395D" w:rsidRDefault="00986C99" w:rsidP="00E0450D">
            <w:pPr>
              <w:spacing w:before="179" w:line="228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b/>
                <w:bCs/>
                <w:spacing w:val="-3"/>
                <w:sz w:val="28"/>
                <w:szCs w:val="28"/>
              </w:rPr>
              <w:t>序</w:t>
            </w:r>
            <w:r w:rsidRPr="00B1395D">
              <w:rPr>
                <w:rFonts w:ascii="仿宋" w:eastAsia="仿宋" w:hAnsi="仿宋" w:cs="宋体" w:hint="eastAsia"/>
                <w:b/>
                <w:bCs/>
                <w:spacing w:val="-2"/>
                <w:sz w:val="28"/>
                <w:szCs w:val="28"/>
              </w:rPr>
              <w:t>号</w:t>
            </w:r>
          </w:p>
        </w:tc>
        <w:tc>
          <w:tcPr>
            <w:tcW w:w="1447" w:type="dxa"/>
            <w:vAlign w:val="center"/>
          </w:tcPr>
          <w:p w14:paraId="480736CF" w14:textId="77777777" w:rsidR="00986C99" w:rsidRPr="00B1395D" w:rsidRDefault="00986C99" w:rsidP="00E0450D">
            <w:pPr>
              <w:spacing w:before="179" w:line="23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b/>
                <w:bCs/>
                <w:spacing w:val="-3"/>
                <w:sz w:val="28"/>
                <w:szCs w:val="28"/>
              </w:rPr>
              <w:t>姓</w:t>
            </w:r>
            <w:r w:rsidRPr="00B1395D">
              <w:rPr>
                <w:rFonts w:ascii="仿宋" w:eastAsia="仿宋" w:hAnsi="仿宋" w:cs="宋体" w:hint="eastAsia"/>
                <w:b/>
                <w:bCs/>
                <w:spacing w:val="-2"/>
                <w:sz w:val="28"/>
                <w:szCs w:val="28"/>
              </w:rPr>
              <w:t>名</w:t>
            </w:r>
          </w:p>
        </w:tc>
        <w:tc>
          <w:tcPr>
            <w:tcW w:w="1813" w:type="dxa"/>
            <w:vAlign w:val="center"/>
          </w:tcPr>
          <w:p w14:paraId="57CE837B" w14:textId="77777777" w:rsidR="00986C99" w:rsidRPr="00B1395D" w:rsidRDefault="00986C99" w:rsidP="00E0450D">
            <w:pPr>
              <w:spacing w:before="180" w:line="226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b/>
                <w:bCs/>
                <w:spacing w:val="-4"/>
                <w:sz w:val="28"/>
                <w:szCs w:val="28"/>
              </w:rPr>
              <w:t>单</w:t>
            </w:r>
            <w:r w:rsidRPr="00B1395D">
              <w:rPr>
                <w:rFonts w:ascii="仿宋" w:eastAsia="仿宋" w:hAnsi="仿宋" w:cs="宋体" w:hint="eastAsia"/>
                <w:b/>
                <w:bCs/>
                <w:spacing w:val="-3"/>
                <w:sz w:val="28"/>
                <w:szCs w:val="28"/>
              </w:rPr>
              <w:t>位</w:t>
            </w:r>
          </w:p>
        </w:tc>
        <w:tc>
          <w:tcPr>
            <w:tcW w:w="1847" w:type="dxa"/>
            <w:vAlign w:val="center"/>
          </w:tcPr>
          <w:p w14:paraId="2896EF2F" w14:textId="77777777" w:rsidR="00986C99" w:rsidRPr="00B1395D" w:rsidRDefault="00986C99" w:rsidP="00E0450D">
            <w:pPr>
              <w:spacing w:before="180" w:line="226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b/>
                <w:bCs/>
                <w:spacing w:val="5"/>
                <w:sz w:val="28"/>
                <w:szCs w:val="28"/>
              </w:rPr>
              <w:t>职</w:t>
            </w:r>
            <w:r w:rsidRPr="00B1395D">
              <w:rPr>
                <w:rFonts w:ascii="仿宋" w:eastAsia="仿宋" w:hAnsi="仿宋" w:cs="宋体" w:hint="eastAsia"/>
                <w:b/>
                <w:bCs/>
                <w:spacing w:val="4"/>
                <w:sz w:val="28"/>
                <w:szCs w:val="28"/>
              </w:rPr>
              <w:t>务/职称</w:t>
            </w:r>
          </w:p>
        </w:tc>
        <w:tc>
          <w:tcPr>
            <w:tcW w:w="2268" w:type="dxa"/>
            <w:vAlign w:val="center"/>
          </w:tcPr>
          <w:p w14:paraId="4162AE53" w14:textId="77777777" w:rsidR="00986C99" w:rsidRPr="00B1395D" w:rsidRDefault="00986C99" w:rsidP="00E0450D">
            <w:pPr>
              <w:spacing w:before="179" w:line="229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b/>
                <w:bCs/>
                <w:spacing w:val="6"/>
                <w:sz w:val="28"/>
                <w:szCs w:val="28"/>
              </w:rPr>
              <w:t>联系方</w:t>
            </w:r>
            <w:r w:rsidRPr="00B1395D">
              <w:rPr>
                <w:rFonts w:ascii="仿宋" w:eastAsia="仿宋" w:hAnsi="仿宋" w:cs="宋体" w:hint="eastAsia"/>
                <w:b/>
                <w:bCs/>
                <w:spacing w:val="5"/>
                <w:sz w:val="28"/>
                <w:szCs w:val="28"/>
              </w:rPr>
              <w:t>式</w:t>
            </w:r>
          </w:p>
        </w:tc>
      </w:tr>
      <w:tr w:rsidR="00986C99" w:rsidRPr="00B1395D" w14:paraId="097831B2" w14:textId="77777777" w:rsidTr="00E0450D">
        <w:trPr>
          <w:trHeight w:val="671"/>
          <w:jc w:val="center"/>
        </w:trPr>
        <w:tc>
          <w:tcPr>
            <w:tcW w:w="844" w:type="dxa"/>
            <w:vAlign w:val="center"/>
          </w:tcPr>
          <w:p w14:paraId="347FC399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395D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1447" w:type="dxa"/>
            <w:vAlign w:val="center"/>
          </w:tcPr>
          <w:p w14:paraId="247F8938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4BC00282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47" w:type="dxa"/>
            <w:vAlign w:val="center"/>
          </w:tcPr>
          <w:p w14:paraId="202D14EA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C8806C2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986C99" w:rsidRPr="00B1395D" w14:paraId="2FB4DD41" w14:textId="77777777" w:rsidTr="00E0450D">
        <w:trPr>
          <w:trHeight w:val="590"/>
          <w:jc w:val="center"/>
        </w:trPr>
        <w:tc>
          <w:tcPr>
            <w:tcW w:w="844" w:type="dxa"/>
            <w:vAlign w:val="center"/>
          </w:tcPr>
          <w:p w14:paraId="63173ED2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395D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447" w:type="dxa"/>
            <w:vAlign w:val="center"/>
          </w:tcPr>
          <w:p w14:paraId="0DD1F13C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4A203056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47" w:type="dxa"/>
            <w:vAlign w:val="center"/>
          </w:tcPr>
          <w:p w14:paraId="4FEB2D28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C30302D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986C99" w:rsidRPr="00B1395D" w14:paraId="6EA5BC6D" w14:textId="77777777" w:rsidTr="00E0450D">
        <w:trPr>
          <w:trHeight w:val="625"/>
          <w:jc w:val="center"/>
        </w:trPr>
        <w:tc>
          <w:tcPr>
            <w:tcW w:w="844" w:type="dxa"/>
            <w:vAlign w:val="center"/>
          </w:tcPr>
          <w:p w14:paraId="4898D536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395D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1447" w:type="dxa"/>
            <w:vAlign w:val="center"/>
          </w:tcPr>
          <w:p w14:paraId="2A386737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50DC605A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47" w:type="dxa"/>
            <w:vAlign w:val="center"/>
          </w:tcPr>
          <w:p w14:paraId="31693F74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DB4080E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986C99" w:rsidRPr="00B1395D" w14:paraId="2DAA51E6" w14:textId="77777777" w:rsidTr="00E0450D">
        <w:trPr>
          <w:trHeight w:val="671"/>
          <w:jc w:val="center"/>
        </w:trPr>
        <w:tc>
          <w:tcPr>
            <w:tcW w:w="844" w:type="dxa"/>
            <w:vAlign w:val="center"/>
          </w:tcPr>
          <w:p w14:paraId="673A9C67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395D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1447" w:type="dxa"/>
            <w:vAlign w:val="center"/>
          </w:tcPr>
          <w:p w14:paraId="4E8F1088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617A0792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47" w:type="dxa"/>
            <w:vAlign w:val="center"/>
          </w:tcPr>
          <w:p w14:paraId="218167E6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C7B9FB1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986C99" w:rsidRPr="00B1395D" w14:paraId="2144FA75" w14:textId="77777777" w:rsidTr="00E0450D">
        <w:trPr>
          <w:trHeight w:val="649"/>
          <w:jc w:val="center"/>
        </w:trPr>
        <w:tc>
          <w:tcPr>
            <w:tcW w:w="844" w:type="dxa"/>
            <w:vAlign w:val="center"/>
          </w:tcPr>
          <w:p w14:paraId="7A149D1F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1395D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1447" w:type="dxa"/>
            <w:vAlign w:val="center"/>
          </w:tcPr>
          <w:p w14:paraId="03DCB3CA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44E9F3DF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47" w:type="dxa"/>
            <w:vAlign w:val="center"/>
          </w:tcPr>
          <w:p w14:paraId="5E3D8149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895AE19" w14:textId="77777777" w:rsidR="00986C99" w:rsidRPr="00B1395D" w:rsidRDefault="00986C99" w:rsidP="00E0450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986C99" w:rsidRPr="00B1395D" w14:paraId="058192A6" w14:textId="77777777" w:rsidTr="00E0450D">
        <w:trPr>
          <w:trHeight w:val="649"/>
          <w:jc w:val="center"/>
        </w:trPr>
        <w:tc>
          <w:tcPr>
            <w:tcW w:w="8219" w:type="dxa"/>
            <w:gridSpan w:val="5"/>
            <w:vAlign w:val="center"/>
          </w:tcPr>
          <w:p w14:paraId="6E491A44" w14:textId="77777777" w:rsidR="00986C99" w:rsidRPr="00B1395D" w:rsidRDefault="00986C99" w:rsidP="00E0450D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说明：审查人员由校外专家组成，不少于</w:t>
            </w:r>
            <w:r w:rsidRPr="00B1395D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人。</w:t>
            </w:r>
          </w:p>
        </w:tc>
      </w:tr>
    </w:tbl>
    <w:p w14:paraId="56E3AC2A" w14:textId="77777777" w:rsidR="00986C99" w:rsidRPr="00B1395D" w:rsidRDefault="00986C99" w:rsidP="00986C99">
      <w:pPr>
        <w:spacing w:line="227" w:lineRule="auto"/>
        <w:rPr>
          <w:rFonts w:ascii="仿宋" w:eastAsia="仿宋" w:hAnsi="仿宋" w:cs="宋体"/>
          <w:spacing w:val="8"/>
          <w:sz w:val="32"/>
          <w:szCs w:val="32"/>
        </w:rPr>
      </w:pPr>
    </w:p>
    <w:p w14:paraId="7750BA7F" w14:textId="77777777" w:rsidR="00986C99" w:rsidRPr="00B1395D" w:rsidRDefault="00986C99" w:rsidP="00986C99">
      <w:pPr>
        <w:spacing w:line="227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B1395D">
        <w:rPr>
          <w:rFonts w:ascii="仿宋" w:eastAsia="仿宋" w:hAnsi="仿宋" w:cs="宋体" w:hint="eastAsia"/>
          <w:b/>
          <w:bCs/>
          <w:spacing w:val="8"/>
          <w:sz w:val="32"/>
          <w:szCs w:val="32"/>
        </w:rPr>
        <w:t>三</w:t>
      </w:r>
      <w:r w:rsidRPr="00B1395D">
        <w:rPr>
          <w:rFonts w:ascii="仿宋" w:eastAsia="仿宋" w:hAnsi="仿宋" w:cs="宋体" w:hint="eastAsia"/>
          <w:b/>
          <w:bCs/>
          <w:spacing w:val="6"/>
          <w:sz w:val="32"/>
          <w:szCs w:val="32"/>
        </w:rPr>
        <w:t>、审查会议</w:t>
      </w:r>
    </w:p>
    <w:p w14:paraId="6F0F81E9" w14:textId="77777777" w:rsidR="00986C99" w:rsidRPr="00B1395D" w:rsidRDefault="00986C99" w:rsidP="00986C99">
      <w:pPr>
        <w:spacing w:before="175" w:line="333" w:lineRule="auto"/>
        <w:rPr>
          <w:rFonts w:ascii="仿宋" w:eastAsia="仿宋" w:hAnsi="仿宋" w:cs="宋体"/>
          <w:sz w:val="32"/>
          <w:szCs w:val="32"/>
        </w:rPr>
      </w:pPr>
      <w:r w:rsidRPr="00B1395D">
        <w:rPr>
          <w:rFonts w:ascii="仿宋" w:eastAsia="仿宋" w:hAnsi="仿宋" w:cs="宋体" w:hint="eastAsia"/>
          <w:spacing w:val="2"/>
          <w:sz w:val="32"/>
          <w:szCs w:val="32"/>
        </w:rPr>
        <w:t>1.审查时</w:t>
      </w:r>
      <w:r w:rsidRPr="00B1395D">
        <w:rPr>
          <w:rFonts w:ascii="仿宋" w:eastAsia="仿宋" w:hAnsi="仿宋" w:cs="宋体" w:hint="eastAsia"/>
          <w:spacing w:val="1"/>
          <w:sz w:val="32"/>
          <w:szCs w:val="32"/>
        </w:rPr>
        <w:t>间：</w:t>
      </w:r>
      <w:r w:rsidRPr="00B1395D">
        <w:rPr>
          <w:rFonts w:ascii="仿宋" w:eastAsia="仿宋" w:hAnsi="仿宋" w:cs="宋体"/>
          <w:sz w:val="32"/>
          <w:szCs w:val="32"/>
          <w:u w:val="single"/>
        </w:rPr>
        <w:t xml:space="preserve">             </w:t>
      </w:r>
      <w:r w:rsidRPr="00B1395D">
        <w:rPr>
          <w:rFonts w:ascii="仿宋" w:eastAsia="仿宋" w:hAnsi="仿宋" w:cs="宋体" w:hint="eastAsia"/>
          <w:sz w:val="32"/>
          <w:szCs w:val="32"/>
          <w:u w:val="single"/>
        </w:rPr>
        <w:t xml:space="preserve">年 </w:t>
      </w:r>
      <w:r w:rsidRPr="00B1395D">
        <w:rPr>
          <w:rFonts w:ascii="仿宋" w:eastAsia="仿宋" w:hAnsi="仿宋" w:cs="宋体"/>
          <w:sz w:val="32"/>
          <w:szCs w:val="32"/>
          <w:u w:val="single"/>
        </w:rPr>
        <w:t xml:space="preserve">    </w:t>
      </w:r>
      <w:r w:rsidRPr="00B1395D">
        <w:rPr>
          <w:rFonts w:ascii="仿宋" w:eastAsia="仿宋" w:hAnsi="仿宋" w:cs="宋体" w:hint="eastAsia"/>
          <w:sz w:val="32"/>
          <w:szCs w:val="32"/>
          <w:u w:val="single"/>
        </w:rPr>
        <w:t xml:space="preserve"> 月 </w:t>
      </w:r>
      <w:r w:rsidRPr="00B1395D">
        <w:rPr>
          <w:rFonts w:ascii="仿宋" w:eastAsia="仿宋" w:hAnsi="仿宋" w:cs="宋体"/>
          <w:sz w:val="32"/>
          <w:szCs w:val="32"/>
          <w:u w:val="single"/>
        </w:rPr>
        <w:t xml:space="preserve">     </w:t>
      </w:r>
      <w:r w:rsidRPr="00B1395D">
        <w:rPr>
          <w:rFonts w:ascii="仿宋" w:eastAsia="仿宋" w:hAnsi="仿宋" w:cs="宋体" w:hint="eastAsia"/>
          <w:sz w:val="32"/>
          <w:szCs w:val="32"/>
          <w:u w:val="single"/>
        </w:rPr>
        <w:t xml:space="preserve"> 日</w:t>
      </w:r>
    </w:p>
    <w:p w14:paraId="40F7B783" w14:textId="77777777" w:rsidR="00986C99" w:rsidRPr="00B1395D" w:rsidRDefault="00986C99" w:rsidP="00986C99">
      <w:pPr>
        <w:spacing w:before="1" w:line="249" w:lineRule="auto"/>
        <w:rPr>
          <w:rFonts w:ascii="仿宋" w:eastAsia="仿宋" w:hAnsi="仿宋" w:cs="宋体"/>
          <w:sz w:val="32"/>
          <w:szCs w:val="32"/>
        </w:rPr>
      </w:pPr>
      <w:r w:rsidRPr="00B1395D">
        <w:rPr>
          <w:rFonts w:ascii="仿宋" w:eastAsia="仿宋" w:hAnsi="仿宋" w:cs="宋体" w:hint="eastAsia"/>
          <w:spacing w:val="8"/>
          <w:sz w:val="32"/>
          <w:szCs w:val="32"/>
        </w:rPr>
        <w:t>2</w:t>
      </w:r>
      <w:r w:rsidRPr="00B1395D">
        <w:rPr>
          <w:rFonts w:ascii="仿宋" w:eastAsia="仿宋" w:hAnsi="仿宋" w:cs="宋体" w:hint="eastAsia"/>
          <w:spacing w:val="4"/>
          <w:sz w:val="32"/>
          <w:szCs w:val="32"/>
        </w:rPr>
        <w:t>.审查地点：</w:t>
      </w:r>
      <w:r w:rsidRPr="00B1395D"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 w:rsidRPr="00B1395D">
        <w:rPr>
          <w:rFonts w:ascii="仿宋" w:eastAsia="仿宋" w:hAnsi="仿宋" w:cs="宋体"/>
          <w:sz w:val="32"/>
          <w:szCs w:val="32"/>
          <w:u w:val="single"/>
        </w:rPr>
        <w:t xml:space="preserve">                               </w:t>
      </w:r>
    </w:p>
    <w:p w14:paraId="7A47FDC5" w14:textId="77777777" w:rsidR="00986C99" w:rsidRPr="00B1395D" w:rsidRDefault="00986C99" w:rsidP="00986C99">
      <w:pPr>
        <w:spacing w:before="145" w:line="226" w:lineRule="auto"/>
        <w:rPr>
          <w:rFonts w:ascii="仿宋" w:eastAsia="仿宋" w:hAnsi="仿宋" w:cs="宋体"/>
          <w:b/>
          <w:bCs/>
          <w:spacing w:val="4"/>
          <w:sz w:val="32"/>
          <w:szCs w:val="32"/>
        </w:rPr>
      </w:pPr>
      <w:r w:rsidRPr="00B1395D">
        <w:rPr>
          <w:rFonts w:ascii="仿宋" w:eastAsia="仿宋" w:hAnsi="仿宋" w:cs="宋体" w:hint="eastAsia"/>
          <w:b/>
          <w:bCs/>
          <w:spacing w:val="5"/>
          <w:sz w:val="32"/>
          <w:szCs w:val="32"/>
        </w:rPr>
        <w:lastRenderedPageBreak/>
        <w:t>四</w:t>
      </w:r>
      <w:r w:rsidRPr="00B1395D">
        <w:rPr>
          <w:rFonts w:ascii="仿宋" w:eastAsia="仿宋" w:hAnsi="仿宋" w:cs="宋体" w:hint="eastAsia"/>
          <w:b/>
          <w:bCs/>
          <w:spacing w:val="4"/>
          <w:sz w:val="32"/>
          <w:szCs w:val="32"/>
        </w:rPr>
        <w:t>、审查意见</w:t>
      </w:r>
    </w:p>
    <w:tbl>
      <w:tblPr>
        <w:tblStyle w:val="TableNormal"/>
        <w:tblW w:w="821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262"/>
        <w:gridCol w:w="1417"/>
        <w:gridCol w:w="1843"/>
      </w:tblGrid>
      <w:tr w:rsidR="00986C99" w:rsidRPr="00B1395D" w14:paraId="0EDD7DC0" w14:textId="77777777" w:rsidTr="00E0450D">
        <w:trPr>
          <w:trHeight w:val="568"/>
          <w:jc w:val="center"/>
        </w:trPr>
        <w:tc>
          <w:tcPr>
            <w:tcW w:w="4959" w:type="dxa"/>
            <w:gridSpan w:val="2"/>
            <w:vAlign w:val="center"/>
          </w:tcPr>
          <w:p w14:paraId="36DF5EF6" w14:textId="77777777" w:rsidR="00986C99" w:rsidRPr="00B1395D" w:rsidRDefault="00986C99" w:rsidP="00E0450D">
            <w:pPr>
              <w:adjustRightInd w:val="0"/>
              <w:snapToGrid w:val="0"/>
              <w:spacing w:before="206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4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审</w:t>
            </w: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 xml:space="preserve"> </w:t>
            </w: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查</w:t>
            </w: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 xml:space="preserve"> </w:t>
            </w: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内</w:t>
            </w: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 xml:space="preserve"> </w:t>
            </w: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容</w:t>
            </w:r>
          </w:p>
        </w:tc>
        <w:tc>
          <w:tcPr>
            <w:tcW w:w="1417" w:type="dxa"/>
            <w:vAlign w:val="center"/>
          </w:tcPr>
          <w:p w14:paraId="324AC887" w14:textId="77777777" w:rsidR="00986C99" w:rsidRPr="00B1395D" w:rsidRDefault="00986C99" w:rsidP="00E0450D">
            <w:pPr>
              <w:adjustRightInd w:val="0"/>
              <w:snapToGrid w:val="0"/>
              <w:spacing w:before="206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10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审</w:t>
            </w:r>
            <w:r w:rsidRPr="00B1395D">
              <w:rPr>
                <w:rFonts w:ascii="仿宋" w:eastAsia="仿宋" w:hAnsi="仿宋" w:cs="宋体" w:hint="eastAsia"/>
                <w:spacing w:val="-8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查结果</w:t>
            </w:r>
          </w:p>
        </w:tc>
        <w:tc>
          <w:tcPr>
            <w:tcW w:w="1843" w:type="dxa"/>
            <w:vAlign w:val="center"/>
          </w:tcPr>
          <w:p w14:paraId="79FBAF9E" w14:textId="77777777" w:rsidR="00986C99" w:rsidRPr="00B1395D" w:rsidRDefault="00986C99" w:rsidP="00E0450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pacing w:val="-10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B1395D">
              <w:rPr>
                <w:rFonts w:ascii="仿宋" w:eastAsia="仿宋" w:hAnsi="仿宋" w:cs="宋体" w:hint="eastAsia"/>
                <w:spacing w:val="-10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说明</w:t>
            </w:r>
          </w:p>
          <w:p w14:paraId="478D32AA" w14:textId="77777777" w:rsidR="00986C99" w:rsidRPr="00051D2D" w:rsidRDefault="00986C99" w:rsidP="00E0450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pacing w:val="-10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051D2D">
              <w:rPr>
                <w:rFonts w:ascii="仿宋" w:eastAsia="仿宋" w:hAnsi="仿宋" w:cs="宋体" w:hint="eastAsia"/>
                <w:spacing w:val="-10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（选“否”时）</w:t>
            </w:r>
          </w:p>
        </w:tc>
      </w:tr>
      <w:tr w:rsidR="00986C99" w:rsidRPr="00B1395D" w14:paraId="10701D77" w14:textId="77777777" w:rsidTr="00E0450D">
        <w:trPr>
          <w:trHeight w:val="686"/>
          <w:jc w:val="center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14:paraId="622DE7FE" w14:textId="77777777" w:rsidR="00986C99" w:rsidRPr="00B1395D" w:rsidRDefault="00986C99" w:rsidP="00E0450D">
            <w:pPr>
              <w:tabs>
                <w:tab w:val="left" w:pos="266"/>
              </w:tabs>
              <w:adjustRightInd w:val="0"/>
              <w:snapToGrid w:val="0"/>
              <w:spacing w:before="91"/>
              <w:ind w:right="105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20"/>
                <w:sz w:val="28"/>
                <w:szCs w:val="28"/>
              </w:rPr>
              <w:t>(</w:t>
            </w:r>
            <w:proofErr w:type="gramStart"/>
            <w:r w:rsidRPr="00B1395D">
              <w:rPr>
                <w:rFonts w:ascii="仿宋" w:eastAsia="仿宋" w:hAnsi="仿宋" w:cs="宋体" w:hint="eastAsia"/>
                <w:spacing w:val="20"/>
                <w:sz w:val="28"/>
                <w:szCs w:val="28"/>
              </w:rPr>
              <w:t>一</w:t>
            </w:r>
            <w:proofErr w:type="gramEnd"/>
            <w:r w:rsidRPr="00B1395D">
              <w:rPr>
                <w:rFonts w:ascii="仿宋" w:eastAsia="仿宋" w:hAnsi="仿宋" w:cs="宋体" w:hint="eastAsia"/>
                <w:spacing w:val="20"/>
                <w:sz w:val="28"/>
                <w:szCs w:val="28"/>
              </w:rPr>
              <w:t>)非歧视性审</w:t>
            </w:r>
            <w:r w:rsidRPr="00B1395D">
              <w:rPr>
                <w:rFonts w:ascii="仿宋" w:eastAsia="仿宋" w:hAnsi="仿宋" w:cs="宋体" w:hint="eastAsia"/>
                <w:spacing w:val="18"/>
                <w:sz w:val="28"/>
                <w:szCs w:val="28"/>
              </w:rPr>
              <w:t>查</w:t>
            </w:r>
            <w:r w:rsidRPr="00B1395D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Pr="00B1395D">
              <w:rPr>
                <w:rFonts w:ascii="仿宋" w:eastAsia="仿宋" w:hAnsi="仿宋" w:cs="宋体" w:hint="eastAsia"/>
                <w:spacing w:val="24"/>
                <w:sz w:val="28"/>
                <w:szCs w:val="28"/>
              </w:rPr>
              <w:t>(</w:t>
            </w:r>
            <w:r w:rsidRPr="00B1395D">
              <w:rPr>
                <w:rFonts w:ascii="仿宋" w:eastAsia="仿宋" w:hAnsi="仿宋" w:cs="宋体" w:hint="eastAsia"/>
                <w:spacing w:val="22"/>
                <w:sz w:val="28"/>
                <w:szCs w:val="28"/>
              </w:rPr>
              <w:t>主要审查是否指</w:t>
            </w:r>
            <w:r w:rsidRPr="00B1395D">
              <w:rPr>
                <w:rFonts w:ascii="仿宋" w:eastAsia="仿宋" w:hAnsi="仿宋" w:cs="宋体" w:hint="eastAsia"/>
                <w:spacing w:val="27"/>
                <w:sz w:val="28"/>
                <w:szCs w:val="28"/>
              </w:rPr>
              <w:t>向</w:t>
            </w:r>
            <w:r w:rsidRPr="00B1395D">
              <w:rPr>
                <w:rFonts w:ascii="仿宋" w:eastAsia="仿宋" w:hAnsi="仿宋" w:cs="宋体" w:hint="eastAsia"/>
                <w:spacing w:val="22"/>
                <w:sz w:val="28"/>
                <w:szCs w:val="28"/>
              </w:rPr>
              <w:t>特定供应商或者</w:t>
            </w:r>
            <w:r w:rsidRPr="00B1395D">
              <w:rPr>
                <w:rFonts w:ascii="仿宋" w:eastAsia="仿宋" w:hAnsi="仿宋" w:cs="宋体" w:hint="eastAsia"/>
                <w:spacing w:val="-5"/>
                <w:sz w:val="28"/>
                <w:szCs w:val="28"/>
              </w:rPr>
              <w:t>特</w:t>
            </w:r>
            <w:r w:rsidRPr="00B1395D">
              <w:rPr>
                <w:rFonts w:ascii="仿宋" w:eastAsia="仿宋" w:hAnsi="仿宋" w:cs="宋体" w:hint="eastAsia"/>
                <w:spacing w:val="-3"/>
                <w:sz w:val="28"/>
                <w:szCs w:val="28"/>
              </w:rPr>
              <w:t>定产品)</w:t>
            </w:r>
          </w:p>
        </w:tc>
        <w:tc>
          <w:tcPr>
            <w:tcW w:w="3263" w:type="dxa"/>
            <w:vAlign w:val="center"/>
          </w:tcPr>
          <w:p w14:paraId="1629F2C9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3"/>
                <w:sz w:val="28"/>
                <w:szCs w:val="28"/>
              </w:rPr>
              <w:t>资格条件设置是否合理</w:t>
            </w:r>
          </w:p>
        </w:tc>
        <w:tc>
          <w:tcPr>
            <w:tcW w:w="1417" w:type="dxa"/>
            <w:vAlign w:val="center"/>
          </w:tcPr>
          <w:p w14:paraId="6253D7FE" w14:textId="77777777" w:rsidR="00986C99" w:rsidRPr="00B1395D" w:rsidRDefault="00986C99" w:rsidP="00E0450D">
            <w:pPr>
              <w:adjustRightInd w:val="0"/>
              <w:snapToGrid w:val="0"/>
              <w:spacing w:before="207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45921659" w14:textId="77777777" w:rsidR="00986C99" w:rsidRPr="00B1395D" w:rsidRDefault="00986C99" w:rsidP="00E0450D">
            <w:pPr>
              <w:adjustRightInd w:val="0"/>
              <w:snapToGrid w:val="0"/>
              <w:spacing w:before="207"/>
              <w:ind w:left="2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73F2BB9A" w14:textId="77777777" w:rsidTr="00E0450D">
        <w:trPr>
          <w:trHeight w:val="1263"/>
          <w:jc w:val="center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14:paraId="38271C7F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4F7D0BCD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3"/>
                <w:sz w:val="28"/>
                <w:szCs w:val="28"/>
              </w:rPr>
              <w:t>要求供应商提供超过2个同类业务合同的，是否具有合理性</w:t>
            </w:r>
          </w:p>
        </w:tc>
        <w:tc>
          <w:tcPr>
            <w:tcW w:w="1417" w:type="dxa"/>
            <w:vAlign w:val="center"/>
          </w:tcPr>
          <w:p w14:paraId="0B3AA53F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63E21955" w14:textId="77777777" w:rsidR="00986C99" w:rsidRPr="00B1395D" w:rsidRDefault="00986C99" w:rsidP="00E0450D">
            <w:pPr>
              <w:adjustRightInd w:val="0"/>
              <w:snapToGrid w:val="0"/>
              <w:spacing w:before="91"/>
              <w:ind w:left="2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557816EB" w14:textId="77777777" w:rsidTr="00E0450D">
        <w:trPr>
          <w:trHeight w:val="1267"/>
          <w:jc w:val="center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14:paraId="4213E819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10BBE951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3"/>
                <w:sz w:val="28"/>
                <w:szCs w:val="28"/>
              </w:rPr>
              <w:t>技术要求是否指向特定的专利、商标、品牌、技术路线等</w:t>
            </w:r>
          </w:p>
        </w:tc>
        <w:tc>
          <w:tcPr>
            <w:tcW w:w="1417" w:type="dxa"/>
            <w:vAlign w:val="center"/>
          </w:tcPr>
          <w:p w14:paraId="13F280ED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5948B5EC" w14:textId="77777777" w:rsidR="00986C99" w:rsidRPr="00B1395D" w:rsidRDefault="00986C99" w:rsidP="00E0450D">
            <w:pPr>
              <w:adjustRightInd w:val="0"/>
              <w:snapToGrid w:val="0"/>
              <w:spacing w:before="91"/>
              <w:ind w:left="2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4537B5FC" w14:textId="77777777" w:rsidTr="00E0450D">
        <w:trPr>
          <w:trHeight w:val="859"/>
          <w:jc w:val="center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14:paraId="7B141CB2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4D9DC503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评审因素设</w:t>
            </w:r>
            <w:r w:rsidRPr="00B1395D">
              <w:rPr>
                <w:rFonts w:ascii="仿宋" w:eastAsia="仿宋" w:hAnsi="仿宋" w:cs="宋体" w:hint="eastAsia"/>
                <w:spacing w:val="-1"/>
                <w:sz w:val="28"/>
                <w:szCs w:val="28"/>
              </w:rPr>
              <w:t>置是否具有倾向性</w:t>
            </w:r>
          </w:p>
        </w:tc>
        <w:tc>
          <w:tcPr>
            <w:tcW w:w="1417" w:type="dxa"/>
            <w:vAlign w:val="center"/>
          </w:tcPr>
          <w:p w14:paraId="389BD0BE" w14:textId="77777777" w:rsidR="00986C99" w:rsidRPr="00B1395D" w:rsidRDefault="00986C99" w:rsidP="00E0450D">
            <w:pPr>
              <w:adjustRightInd w:val="0"/>
              <w:snapToGrid w:val="0"/>
              <w:spacing w:before="208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4CA3DBE5" w14:textId="77777777" w:rsidR="00986C99" w:rsidRPr="00B1395D" w:rsidRDefault="00986C99" w:rsidP="00E0450D">
            <w:pPr>
              <w:adjustRightInd w:val="0"/>
              <w:snapToGrid w:val="0"/>
              <w:spacing w:before="208"/>
              <w:ind w:left="2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126EF177" w14:textId="77777777" w:rsidTr="00E0450D">
        <w:trPr>
          <w:trHeight w:val="842"/>
          <w:jc w:val="center"/>
        </w:trPr>
        <w:tc>
          <w:tcPr>
            <w:tcW w:w="1696" w:type="dxa"/>
            <w:vMerge/>
            <w:tcBorders>
              <w:top w:val="nil"/>
            </w:tcBorders>
            <w:vAlign w:val="center"/>
          </w:tcPr>
          <w:p w14:paraId="054D5D91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040B2F10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1"/>
                <w:sz w:val="28"/>
                <w:szCs w:val="28"/>
              </w:rPr>
              <w:t>将有关履约能力作为评审因素是否适当</w:t>
            </w:r>
          </w:p>
        </w:tc>
        <w:tc>
          <w:tcPr>
            <w:tcW w:w="1417" w:type="dxa"/>
            <w:vAlign w:val="center"/>
          </w:tcPr>
          <w:p w14:paraId="3C1932CF" w14:textId="77777777" w:rsidR="00986C99" w:rsidRPr="00B1395D" w:rsidRDefault="00986C99" w:rsidP="00E0450D">
            <w:pPr>
              <w:adjustRightInd w:val="0"/>
              <w:snapToGrid w:val="0"/>
              <w:spacing w:before="206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2DBEF94E" w14:textId="77777777" w:rsidR="00986C99" w:rsidRPr="00B1395D" w:rsidRDefault="00986C99" w:rsidP="00E0450D">
            <w:pPr>
              <w:adjustRightInd w:val="0"/>
              <w:snapToGrid w:val="0"/>
              <w:spacing w:before="206"/>
              <w:ind w:left="2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0DFF69CA" w14:textId="77777777" w:rsidTr="00E0450D">
        <w:trPr>
          <w:trHeight w:val="753"/>
          <w:jc w:val="center"/>
        </w:trPr>
        <w:tc>
          <w:tcPr>
            <w:tcW w:w="1696" w:type="dxa"/>
            <w:vMerge w:val="restart"/>
            <w:vAlign w:val="center"/>
          </w:tcPr>
          <w:p w14:paraId="45322AB0" w14:textId="77777777" w:rsidR="00986C99" w:rsidRPr="00B1395D" w:rsidRDefault="00986C99" w:rsidP="00E0450D">
            <w:pPr>
              <w:tabs>
                <w:tab w:val="left" w:pos="266"/>
              </w:tabs>
              <w:adjustRightInd w:val="0"/>
              <w:snapToGrid w:val="0"/>
              <w:spacing w:before="91"/>
              <w:ind w:right="105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38"/>
                <w:sz w:val="28"/>
                <w:szCs w:val="28"/>
              </w:rPr>
              <w:t>(</w:t>
            </w:r>
            <w:r w:rsidRPr="00B1395D">
              <w:rPr>
                <w:rFonts w:ascii="仿宋" w:eastAsia="仿宋" w:hAnsi="仿宋" w:cs="宋体" w:hint="eastAsia"/>
                <w:spacing w:val="35"/>
                <w:sz w:val="28"/>
                <w:szCs w:val="28"/>
              </w:rPr>
              <w:t>二) 竞争性审查</w:t>
            </w:r>
            <w:r w:rsidRPr="00B1395D">
              <w:rPr>
                <w:rFonts w:ascii="仿宋" w:eastAsia="仿宋" w:hAnsi="仿宋" w:cs="宋体" w:hint="eastAsia"/>
                <w:spacing w:val="24"/>
                <w:sz w:val="28"/>
                <w:szCs w:val="28"/>
              </w:rPr>
              <w:t>(</w:t>
            </w:r>
            <w:r w:rsidRPr="00B1395D">
              <w:rPr>
                <w:rFonts w:ascii="仿宋" w:eastAsia="仿宋" w:hAnsi="仿宋" w:cs="宋体" w:hint="eastAsia"/>
                <w:spacing w:val="22"/>
                <w:sz w:val="28"/>
                <w:szCs w:val="28"/>
              </w:rPr>
              <w:t>主要审查是否确</w:t>
            </w:r>
            <w:r w:rsidRPr="00B1395D">
              <w:rPr>
                <w:rFonts w:ascii="仿宋" w:eastAsia="仿宋" w:hAnsi="仿宋" w:cs="宋体" w:hint="eastAsia"/>
                <w:spacing w:val="-4"/>
                <w:sz w:val="28"/>
                <w:szCs w:val="28"/>
              </w:rPr>
              <w:t>保充</w:t>
            </w: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分竞争)</w:t>
            </w:r>
          </w:p>
        </w:tc>
        <w:tc>
          <w:tcPr>
            <w:tcW w:w="3263" w:type="dxa"/>
            <w:vAlign w:val="center"/>
          </w:tcPr>
          <w:p w14:paraId="309C6E37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应当以公开方式邀请供应商的，是否依法采用公开竞争方式</w:t>
            </w:r>
          </w:p>
        </w:tc>
        <w:tc>
          <w:tcPr>
            <w:tcW w:w="1417" w:type="dxa"/>
            <w:vAlign w:val="center"/>
          </w:tcPr>
          <w:p w14:paraId="7C3D0A5F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4CC3C8E9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70650B3E" w14:textId="77777777" w:rsidTr="00E0450D">
        <w:trPr>
          <w:trHeight w:val="871"/>
          <w:jc w:val="center"/>
        </w:trPr>
        <w:tc>
          <w:tcPr>
            <w:tcW w:w="1696" w:type="dxa"/>
            <w:vMerge/>
            <w:vAlign w:val="center"/>
          </w:tcPr>
          <w:p w14:paraId="1A8A2761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4115622B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采购需求的内容是否完整、明确</w:t>
            </w:r>
          </w:p>
        </w:tc>
        <w:tc>
          <w:tcPr>
            <w:tcW w:w="1417" w:type="dxa"/>
            <w:vAlign w:val="center"/>
          </w:tcPr>
          <w:p w14:paraId="6C63F2B8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51637AA6" w14:textId="77777777" w:rsidR="00986C99" w:rsidRPr="00B1395D" w:rsidRDefault="00986C99" w:rsidP="00E0450D">
            <w:pPr>
              <w:adjustRightInd w:val="0"/>
              <w:snapToGrid w:val="0"/>
              <w:spacing w:before="91"/>
              <w:ind w:left="2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560D46AD" w14:textId="77777777" w:rsidTr="00E0450D">
        <w:trPr>
          <w:trHeight w:val="642"/>
          <w:jc w:val="center"/>
        </w:trPr>
        <w:tc>
          <w:tcPr>
            <w:tcW w:w="1696" w:type="dxa"/>
            <w:vMerge/>
            <w:vAlign w:val="center"/>
          </w:tcPr>
          <w:p w14:paraId="6F6D3AAA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4C707063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采购需求的内容是否考虑后续采购竞争性</w:t>
            </w:r>
          </w:p>
        </w:tc>
        <w:tc>
          <w:tcPr>
            <w:tcW w:w="1417" w:type="dxa"/>
            <w:vAlign w:val="center"/>
          </w:tcPr>
          <w:p w14:paraId="10945DB6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26DBB721" w14:textId="77777777" w:rsidR="00986C99" w:rsidRPr="00B1395D" w:rsidRDefault="00986C99" w:rsidP="00E0450D">
            <w:pPr>
              <w:adjustRightInd w:val="0"/>
              <w:snapToGrid w:val="0"/>
              <w:spacing w:before="91"/>
              <w:ind w:left="2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2EF5B175" w14:textId="77777777" w:rsidTr="00E0450D">
        <w:trPr>
          <w:trHeight w:val="837"/>
          <w:jc w:val="center"/>
        </w:trPr>
        <w:tc>
          <w:tcPr>
            <w:tcW w:w="1696" w:type="dxa"/>
            <w:vMerge/>
            <w:vAlign w:val="center"/>
          </w:tcPr>
          <w:p w14:paraId="565D44F2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532AD98B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评审方法、评审因素、价格权重等评审规则是否适当</w:t>
            </w:r>
          </w:p>
        </w:tc>
        <w:tc>
          <w:tcPr>
            <w:tcW w:w="1417" w:type="dxa"/>
            <w:vAlign w:val="center"/>
          </w:tcPr>
          <w:p w14:paraId="2DE89D56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4FE8BF0A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14E7695C" w14:textId="77777777" w:rsidTr="00E0450D">
        <w:trPr>
          <w:trHeight w:val="504"/>
          <w:jc w:val="center"/>
        </w:trPr>
        <w:tc>
          <w:tcPr>
            <w:tcW w:w="1696" w:type="dxa"/>
            <w:vMerge w:val="restart"/>
            <w:vAlign w:val="center"/>
          </w:tcPr>
          <w:p w14:paraId="22A5B2A4" w14:textId="77777777" w:rsidR="00986C99" w:rsidRPr="00B1395D" w:rsidRDefault="00986C99" w:rsidP="00E0450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21"/>
                <w:sz w:val="28"/>
                <w:szCs w:val="28"/>
              </w:rPr>
              <w:t>(</w:t>
            </w:r>
            <w:r w:rsidRPr="00B1395D">
              <w:rPr>
                <w:rFonts w:ascii="仿宋" w:eastAsia="仿宋" w:hAnsi="仿宋" w:cs="宋体" w:hint="eastAsia"/>
                <w:spacing w:val="20"/>
                <w:sz w:val="28"/>
                <w:szCs w:val="28"/>
              </w:rPr>
              <w:t>三)采购政策审查</w:t>
            </w:r>
          </w:p>
        </w:tc>
        <w:tc>
          <w:tcPr>
            <w:tcW w:w="3263" w:type="dxa"/>
            <w:vAlign w:val="center"/>
          </w:tcPr>
          <w:p w14:paraId="49C30EF3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进口产品的采购是否必要</w:t>
            </w:r>
          </w:p>
        </w:tc>
        <w:tc>
          <w:tcPr>
            <w:tcW w:w="1417" w:type="dxa"/>
            <w:vAlign w:val="center"/>
          </w:tcPr>
          <w:p w14:paraId="5B216428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  <w:p w14:paraId="2B0C313E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不采购进口产品</w:t>
            </w:r>
          </w:p>
        </w:tc>
        <w:tc>
          <w:tcPr>
            <w:tcW w:w="1843" w:type="dxa"/>
            <w:vAlign w:val="center"/>
          </w:tcPr>
          <w:p w14:paraId="0DC9E1C8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191EEA13" w14:textId="77777777" w:rsidTr="00E0450D">
        <w:trPr>
          <w:trHeight w:val="838"/>
          <w:jc w:val="center"/>
        </w:trPr>
        <w:tc>
          <w:tcPr>
            <w:tcW w:w="1696" w:type="dxa"/>
            <w:vMerge/>
            <w:vAlign w:val="center"/>
          </w:tcPr>
          <w:p w14:paraId="0CC1AEA4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7D55703D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是否落实支持创新政府采购政策要求</w:t>
            </w:r>
          </w:p>
        </w:tc>
        <w:tc>
          <w:tcPr>
            <w:tcW w:w="1417" w:type="dxa"/>
            <w:vAlign w:val="center"/>
          </w:tcPr>
          <w:p w14:paraId="51BFC9DF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45B057A3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43377AF4" w14:textId="77777777" w:rsidTr="00E0450D">
        <w:trPr>
          <w:trHeight w:val="851"/>
          <w:jc w:val="center"/>
        </w:trPr>
        <w:tc>
          <w:tcPr>
            <w:tcW w:w="1696" w:type="dxa"/>
            <w:vMerge/>
            <w:vAlign w:val="center"/>
          </w:tcPr>
          <w:p w14:paraId="520696EB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61D8A22A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是否落实绿色发展、节能环保政府采购政策要求</w:t>
            </w:r>
          </w:p>
        </w:tc>
        <w:tc>
          <w:tcPr>
            <w:tcW w:w="1417" w:type="dxa"/>
            <w:vAlign w:val="center"/>
          </w:tcPr>
          <w:p w14:paraId="4ED21B92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6D78829C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1E48579B" w14:textId="77777777" w:rsidTr="00E0450D">
        <w:trPr>
          <w:trHeight w:val="622"/>
          <w:jc w:val="center"/>
        </w:trPr>
        <w:tc>
          <w:tcPr>
            <w:tcW w:w="1696" w:type="dxa"/>
            <w:vMerge/>
            <w:vAlign w:val="center"/>
          </w:tcPr>
          <w:p w14:paraId="4274CC37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15CB3133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是否落实中小企业发展政府采购政策要求</w:t>
            </w:r>
          </w:p>
        </w:tc>
        <w:tc>
          <w:tcPr>
            <w:tcW w:w="1417" w:type="dxa"/>
            <w:vAlign w:val="center"/>
          </w:tcPr>
          <w:p w14:paraId="2F2B357D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27AFCC96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33DE2092" w14:textId="77777777" w:rsidTr="00E0450D">
        <w:trPr>
          <w:trHeight w:val="609"/>
          <w:jc w:val="center"/>
        </w:trPr>
        <w:tc>
          <w:tcPr>
            <w:tcW w:w="1696" w:type="dxa"/>
            <w:vMerge/>
            <w:vAlign w:val="center"/>
          </w:tcPr>
          <w:p w14:paraId="5855A93A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694A00B1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是否落实支持监狱发展政府采购政策要求</w:t>
            </w:r>
          </w:p>
        </w:tc>
        <w:tc>
          <w:tcPr>
            <w:tcW w:w="1417" w:type="dxa"/>
            <w:vAlign w:val="center"/>
          </w:tcPr>
          <w:p w14:paraId="57097259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20749753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54CE2474" w14:textId="77777777" w:rsidTr="00E0450D">
        <w:trPr>
          <w:trHeight w:val="988"/>
          <w:jc w:val="center"/>
        </w:trPr>
        <w:tc>
          <w:tcPr>
            <w:tcW w:w="1696" w:type="dxa"/>
            <w:vMerge/>
            <w:vAlign w:val="center"/>
          </w:tcPr>
          <w:p w14:paraId="6B945D93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35D6B6C1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是否落实促进残疾人就业政府采购政策要求</w:t>
            </w:r>
          </w:p>
        </w:tc>
        <w:tc>
          <w:tcPr>
            <w:tcW w:w="1417" w:type="dxa"/>
            <w:vAlign w:val="center"/>
          </w:tcPr>
          <w:p w14:paraId="092DE8C0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4146D109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4F4A73F0" w14:textId="77777777" w:rsidTr="00E0450D">
        <w:trPr>
          <w:trHeight w:val="535"/>
          <w:jc w:val="center"/>
        </w:trPr>
        <w:tc>
          <w:tcPr>
            <w:tcW w:w="1696" w:type="dxa"/>
            <w:vMerge w:val="restart"/>
            <w:vAlign w:val="center"/>
          </w:tcPr>
          <w:p w14:paraId="03595C59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6386C85" w14:textId="77777777" w:rsidR="00986C99" w:rsidRPr="00B1395D" w:rsidRDefault="00986C99" w:rsidP="00E0450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z w:val="28"/>
                <w:szCs w:val="28"/>
              </w:rPr>
              <w:t>(四)履约风险审查</w:t>
            </w:r>
          </w:p>
        </w:tc>
        <w:tc>
          <w:tcPr>
            <w:tcW w:w="3263" w:type="dxa"/>
            <w:vAlign w:val="center"/>
          </w:tcPr>
          <w:p w14:paraId="0DA7E7E9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合同文本是否按规定由法律顾问审定</w:t>
            </w:r>
          </w:p>
        </w:tc>
        <w:tc>
          <w:tcPr>
            <w:tcW w:w="1417" w:type="dxa"/>
            <w:vAlign w:val="center"/>
          </w:tcPr>
          <w:p w14:paraId="7D7894F5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15F76781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1F9721B1" w14:textId="77777777" w:rsidTr="00E0450D">
        <w:trPr>
          <w:trHeight w:val="610"/>
          <w:jc w:val="center"/>
        </w:trPr>
        <w:tc>
          <w:tcPr>
            <w:tcW w:w="1696" w:type="dxa"/>
            <w:vMerge/>
            <w:vAlign w:val="center"/>
          </w:tcPr>
          <w:p w14:paraId="764EA13D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418CA64F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合同文本运用是否适当</w:t>
            </w:r>
          </w:p>
        </w:tc>
        <w:tc>
          <w:tcPr>
            <w:tcW w:w="1417" w:type="dxa"/>
            <w:vAlign w:val="center"/>
          </w:tcPr>
          <w:p w14:paraId="4BD4F5FF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43EE148C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3EFAA37E" w14:textId="77777777" w:rsidTr="00E0450D">
        <w:trPr>
          <w:trHeight w:val="572"/>
          <w:jc w:val="center"/>
        </w:trPr>
        <w:tc>
          <w:tcPr>
            <w:tcW w:w="1696" w:type="dxa"/>
            <w:vMerge/>
            <w:vAlign w:val="center"/>
          </w:tcPr>
          <w:p w14:paraId="03F44D2F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4E41BB4C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是否围绕采购需求和合同履行设置权利义务</w:t>
            </w:r>
          </w:p>
        </w:tc>
        <w:tc>
          <w:tcPr>
            <w:tcW w:w="1417" w:type="dxa"/>
            <w:vAlign w:val="center"/>
          </w:tcPr>
          <w:p w14:paraId="4ABB276E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08E4721E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3D680E24" w14:textId="77777777" w:rsidTr="00E0450D">
        <w:trPr>
          <w:trHeight w:val="552"/>
          <w:jc w:val="center"/>
        </w:trPr>
        <w:tc>
          <w:tcPr>
            <w:tcW w:w="1696" w:type="dxa"/>
            <w:vMerge/>
            <w:vAlign w:val="center"/>
          </w:tcPr>
          <w:p w14:paraId="305EF443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45CD7FDD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履约验收方案是否完整、标准是否明确</w:t>
            </w:r>
          </w:p>
        </w:tc>
        <w:tc>
          <w:tcPr>
            <w:tcW w:w="1417" w:type="dxa"/>
            <w:vAlign w:val="center"/>
          </w:tcPr>
          <w:p w14:paraId="77AF0CBC" w14:textId="77777777" w:rsidR="00986C99" w:rsidRPr="00B1395D" w:rsidRDefault="00986C99" w:rsidP="00E0450D">
            <w:pPr>
              <w:adjustRightInd w:val="0"/>
              <w:snapToGrid w:val="0"/>
              <w:spacing w:before="91"/>
              <w:jc w:val="center"/>
              <w:rPr>
                <w:rFonts w:ascii="仿宋" w:eastAsia="仿宋" w:hAnsi="仿宋" w:cs="宋体"/>
                <w:spacing w:val="-2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11888521" w14:textId="77777777" w:rsidR="00986C99" w:rsidRPr="00B1395D" w:rsidRDefault="00986C99" w:rsidP="00E0450D">
            <w:pPr>
              <w:adjustRightInd w:val="0"/>
              <w:snapToGrid w:val="0"/>
              <w:spacing w:before="91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29B71B9C" w14:textId="77777777" w:rsidTr="00E0450D">
        <w:trPr>
          <w:trHeight w:val="552"/>
          <w:jc w:val="center"/>
        </w:trPr>
        <w:tc>
          <w:tcPr>
            <w:tcW w:w="1696" w:type="dxa"/>
            <w:vMerge/>
            <w:vAlign w:val="center"/>
          </w:tcPr>
          <w:p w14:paraId="5BF35C09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 w14:paraId="221EA0C2" w14:textId="77777777" w:rsidR="00986C99" w:rsidRPr="00B1395D" w:rsidRDefault="00986C99" w:rsidP="00E0450D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2"/>
                <w:sz w:val="28"/>
                <w:szCs w:val="28"/>
              </w:rPr>
              <w:t>风</w:t>
            </w:r>
            <w:r w:rsidRPr="00B1395D">
              <w:rPr>
                <w:rFonts w:ascii="仿宋" w:eastAsia="仿宋" w:hAnsi="仿宋" w:cs="宋体" w:hint="eastAsia"/>
                <w:spacing w:val="-1"/>
                <w:sz w:val="28"/>
                <w:szCs w:val="28"/>
              </w:rPr>
              <w:t>险处置措施是否可行</w:t>
            </w:r>
          </w:p>
        </w:tc>
        <w:tc>
          <w:tcPr>
            <w:tcW w:w="1417" w:type="dxa"/>
            <w:vAlign w:val="center"/>
          </w:tcPr>
          <w:p w14:paraId="0C0A0401" w14:textId="77777777" w:rsidR="00986C99" w:rsidRPr="00B1395D" w:rsidRDefault="00986C99" w:rsidP="00E0450D">
            <w:pPr>
              <w:adjustRightInd w:val="0"/>
              <w:snapToGrid w:val="0"/>
              <w:spacing w:before="21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 xml:space="preserve">是 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vAlign w:val="center"/>
          </w:tcPr>
          <w:p w14:paraId="77483F73" w14:textId="77777777" w:rsidR="00986C99" w:rsidRPr="00B1395D" w:rsidRDefault="00986C99" w:rsidP="00E0450D">
            <w:pPr>
              <w:adjustRightInd w:val="0"/>
              <w:snapToGrid w:val="0"/>
              <w:spacing w:before="211"/>
              <w:ind w:left="2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6C99" w:rsidRPr="00B1395D" w14:paraId="4BF8A94F" w14:textId="77777777" w:rsidTr="00E0450D">
        <w:trPr>
          <w:trHeight w:val="883"/>
          <w:jc w:val="center"/>
        </w:trPr>
        <w:tc>
          <w:tcPr>
            <w:tcW w:w="4959" w:type="dxa"/>
            <w:gridSpan w:val="2"/>
            <w:vAlign w:val="center"/>
          </w:tcPr>
          <w:p w14:paraId="70AAFAD3" w14:textId="77777777" w:rsidR="00986C99" w:rsidRPr="00B1395D" w:rsidRDefault="00986C99" w:rsidP="00E0450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10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审</w:t>
            </w:r>
            <w:r w:rsidRPr="00B1395D">
              <w:rPr>
                <w:rFonts w:ascii="仿宋" w:eastAsia="仿宋" w:hAnsi="仿宋" w:cs="宋体" w:hint="eastAsia"/>
                <w:spacing w:val="-8"/>
                <w:sz w:val="28"/>
                <w:szCs w:val="28"/>
                <w14:textOutline w14:w="358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查结论</w:t>
            </w:r>
          </w:p>
        </w:tc>
        <w:tc>
          <w:tcPr>
            <w:tcW w:w="3260" w:type="dxa"/>
            <w:gridSpan w:val="2"/>
            <w:vAlign w:val="center"/>
          </w:tcPr>
          <w:p w14:paraId="6A65519B" w14:textId="77777777" w:rsidR="00986C99" w:rsidRPr="00B1395D" w:rsidRDefault="00986C99" w:rsidP="00E0450D">
            <w:pPr>
              <w:adjustRightInd w:val="0"/>
              <w:snapToGrid w:val="0"/>
              <w:ind w:left="200"/>
              <w:jc w:val="center"/>
              <w:rPr>
                <w:rFonts w:ascii="仿宋" w:eastAsia="仿宋" w:hAnsi="仿宋" w:cs="宋体"/>
                <w:spacing w:val="-3"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spacing w:val="-3"/>
                <w:sz w:val="28"/>
                <w:szCs w:val="28"/>
              </w:rPr>
              <w:t>□</w:t>
            </w:r>
            <w:r w:rsidRPr="00B1395D">
              <w:rPr>
                <w:rFonts w:ascii="仿宋" w:eastAsia="仿宋" w:hAnsi="仿宋" w:cs="宋体" w:hint="eastAsia"/>
                <w:spacing w:val="-6"/>
                <w:sz w:val="28"/>
                <w:szCs w:val="28"/>
              </w:rPr>
              <w:t>通</w:t>
            </w:r>
            <w:r w:rsidRPr="00B1395D">
              <w:rPr>
                <w:rFonts w:ascii="仿宋" w:eastAsia="仿宋" w:hAnsi="仿宋" w:cs="宋体" w:hint="eastAsia"/>
                <w:spacing w:val="-5"/>
                <w:sz w:val="28"/>
                <w:szCs w:val="28"/>
              </w:rPr>
              <w:t>过</w:t>
            </w:r>
            <w:r w:rsidRPr="00B1395D">
              <w:rPr>
                <w:rFonts w:ascii="仿宋" w:eastAsia="仿宋" w:hAnsi="仿宋" w:cs="宋体" w:hint="eastAsia"/>
                <w:spacing w:val="-3"/>
                <w:sz w:val="28"/>
                <w:szCs w:val="28"/>
              </w:rPr>
              <w:t xml:space="preserve">  □不通过</w:t>
            </w:r>
          </w:p>
        </w:tc>
      </w:tr>
      <w:tr w:rsidR="00986C99" w:rsidRPr="00B1395D" w14:paraId="19075E07" w14:textId="77777777" w:rsidTr="00E0450D">
        <w:trPr>
          <w:trHeight w:val="1813"/>
          <w:jc w:val="center"/>
        </w:trPr>
        <w:tc>
          <w:tcPr>
            <w:tcW w:w="1698" w:type="dxa"/>
            <w:vAlign w:val="center"/>
          </w:tcPr>
          <w:p w14:paraId="1D841B29" w14:textId="77777777" w:rsidR="00986C99" w:rsidRPr="00B1395D" w:rsidRDefault="00986C99" w:rsidP="00E0450D">
            <w:pPr>
              <w:adjustRightInd w:val="0"/>
              <w:snapToGrid w:val="0"/>
              <w:spacing w:before="206"/>
              <w:ind w:left="146"/>
              <w:rPr>
                <w:rFonts w:ascii="仿宋" w:eastAsia="仿宋" w:hAnsi="仿宋" w:cs="宋体"/>
                <w:spacing w:val="-8"/>
                <w:sz w:val="32"/>
                <w:szCs w:val="32"/>
              </w:rPr>
            </w:pPr>
            <w:r w:rsidRPr="00B1395D">
              <w:rPr>
                <w:rFonts w:ascii="仿宋" w:eastAsia="仿宋" w:hAnsi="仿宋" w:cs="宋体" w:hint="eastAsia"/>
                <w:spacing w:val="-8"/>
                <w:sz w:val="32"/>
                <w:szCs w:val="32"/>
              </w:rPr>
              <w:t>审查意见</w:t>
            </w:r>
          </w:p>
        </w:tc>
        <w:tc>
          <w:tcPr>
            <w:tcW w:w="6521" w:type="dxa"/>
            <w:gridSpan w:val="3"/>
            <w:vAlign w:val="center"/>
          </w:tcPr>
          <w:p w14:paraId="7012B71A" w14:textId="77777777" w:rsidR="00986C99" w:rsidRPr="00B1395D" w:rsidRDefault="00986C99" w:rsidP="00E0450D">
            <w:pPr>
              <w:adjustRightInd w:val="0"/>
              <w:snapToGrid w:val="0"/>
              <w:spacing w:before="206"/>
              <w:ind w:left="146"/>
              <w:rPr>
                <w:rFonts w:ascii="仿宋" w:eastAsia="仿宋" w:hAnsi="仿宋" w:cs="宋体"/>
                <w:spacing w:val="-8"/>
                <w:sz w:val="28"/>
                <w:szCs w:val="28"/>
              </w:rPr>
            </w:pPr>
          </w:p>
        </w:tc>
      </w:tr>
    </w:tbl>
    <w:p w14:paraId="4AAEF681" w14:textId="77777777" w:rsidR="00986C99" w:rsidRPr="00B1395D" w:rsidRDefault="00986C99" w:rsidP="00986C99">
      <w:pPr>
        <w:pStyle w:val="a3"/>
        <w:kinsoku w:val="0"/>
        <w:overflowPunct w:val="0"/>
        <w:autoSpaceDE w:val="0"/>
        <w:autoSpaceDN w:val="0"/>
        <w:spacing w:line="20" w:lineRule="exact"/>
        <w:rPr>
          <w:strike/>
        </w:rPr>
      </w:pPr>
    </w:p>
    <w:p w14:paraId="3533830A" w14:textId="77777777" w:rsidR="00986C99" w:rsidRPr="00B1395D" w:rsidRDefault="00986C99" w:rsidP="00986C99"/>
    <w:p w14:paraId="1436D7C0" w14:textId="77777777" w:rsidR="00986C99" w:rsidRPr="00B1395D" w:rsidRDefault="00986C99" w:rsidP="00986C99">
      <w:pPr>
        <w:spacing w:before="101" w:line="228" w:lineRule="auto"/>
        <w:rPr>
          <w:rFonts w:ascii="仿宋" w:eastAsia="仿宋" w:hAnsi="仿宋" w:cs="宋体"/>
          <w:b/>
          <w:bCs/>
          <w:spacing w:val="18"/>
          <w:sz w:val="32"/>
          <w:szCs w:val="32"/>
        </w:rPr>
      </w:pPr>
      <w:r w:rsidRPr="00B1395D">
        <w:rPr>
          <w:rFonts w:ascii="仿宋" w:eastAsia="仿宋" w:hAnsi="仿宋" w:cs="宋体" w:hint="eastAsia"/>
          <w:b/>
          <w:bCs/>
          <w:sz w:val="32"/>
          <w:szCs w:val="32"/>
        </w:rPr>
        <w:t>五、</w:t>
      </w:r>
      <w:r w:rsidRPr="00B1395D">
        <w:rPr>
          <w:rFonts w:ascii="仿宋" w:eastAsia="仿宋" w:hAnsi="仿宋" w:cs="宋体" w:hint="eastAsia"/>
          <w:b/>
          <w:bCs/>
          <w:spacing w:val="18"/>
          <w:sz w:val="32"/>
          <w:szCs w:val="32"/>
        </w:rPr>
        <w:t>审查人员(签字)</w:t>
      </w:r>
    </w:p>
    <w:p w14:paraId="16FF8E4F" w14:textId="77777777" w:rsidR="00986C99" w:rsidRPr="00B1395D" w:rsidRDefault="00986C99" w:rsidP="00986C99">
      <w:pPr>
        <w:spacing w:before="101" w:line="228" w:lineRule="auto"/>
        <w:rPr>
          <w:rFonts w:ascii="仿宋" w:eastAsia="仿宋" w:hAnsi="仿宋" w:cs="宋体"/>
          <w:spacing w:val="18"/>
          <w:sz w:val="32"/>
          <w:szCs w:val="32"/>
        </w:rPr>
      </w:pPr>
    </w:p>
    <w:p w14:paraId="650330F5" w14:textId="77777777" w:rsidR="00986C99" w:rsidRPr="00B1395D" w:rsidRDefault="00986C99" w:rsidP="00986C99">
      <w:pPr>
        <w:spacing w:before="101" w:line="228" w:lineRule="auto"/>
      </w:pPr>
      <w:r w:rsidRPr="00B1395D">
        <w:rPr>
          <w:rFonts w:ascii="仿宋" w:eastAsia="仿宋" w:hAnsi="仿宋" w:cs="宋体" w:hint="eastAsia"/>
          <w:spacing w:val="18"/>
          <w:sz w:val="32"/>
          <w:szCs w:val="32"/>
          <w:u w:val="single"/>
        </w:rPr>
        <w:t xml:space="preserve">                                     </w:t>
      </w:r>
    </w:p>
    <w:p w14:paraId="593B7189" w14:textId="77777777" w:rsidR="00986C99" w:rsidRDefault="00986C99"/>
    <w:sectPr w:rsidR="00986C99" w:rsidSect="0059625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130D" w14:textId="77777777" w:rsidR="00000000" w:rsidRDefault="00000000" w:rsidP="00820FFF">
    <w:pPr>
      <w:spacing w:line="192" w:lineRule="auto"/>
      <w:ind w:right="1757"/>
      <w:rPr>
        <w:rFonts w:ascii="新宋体" w:eastAsia="新宋体" w:hAnsi="新宋体" w:cs="新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99"/>
    <w:rsid w:val="0059625C"/>
    <w:rsid w:val="0098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68A7"/>
  <w15:chartTrackingRefBased/>
  <w15:docId w15:val="{B903FE03-47BA-4B34-8D34-0141D483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C99"/>
    <w:pPr>
      <w:widowControl w:val="0"/>
      <w:jc w:val="both"/>
    </w:pPr>
    <w:rPr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86C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6C99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table" w:customStyle="1" w:styleId="TableNormal">
    <w:name w:val="Table Normal"/>
    <w:autoRedefine/>
    <w:semiHidden/>
    <w:unhideWhenUsed/>
    <w:qFormat/>
    <w:rsid w:val="00986C99"/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86C99"/>
    <w:pPr>
      <w:widowControl w:val="0"/>
      <w:jc w:val="both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符宁</dc:creator>
  <cp:keywords/>
  <dc:description/>
  <cp:lastModifiedBy>符宁</cp:lastModifiedBy>
  <cp:revision>1</cp:revision>
  <dcterms:created xsi:type="dcterms:W3CDTF">2024-04-10T02:13:00Z</dcterms:created>
  <dcterms:modified xsi:type="dcterms:W3CDTF">2024-04-10T02:14:00Z</dcterms:modified>
</cp:coreProperties>
</file>